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9" w:tblpY="151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</w:tblGrid>
      <w:tr w:rsidR="00E601FE" w:rsidRPr="00D933B7">
        <w:trPr>
          <w:trHeight w:val="945"/>
        </w:trPr>
        <w:tc>
          <w:tcPr>
            <w:tcW w:w="3168" w:type="dxa"/>
          </w:tcPr>
          <w:p w:rsidR="00E601FE" w:rsidRPr="00D933B7" w:rsidRDefault="00E601FE">
            <w:pPr>
              <w:spacing w:line="540" w:lineRule="exact"/>
              <w:rPr>
                <w:rFonts w:ascii="楷体_GB2312" w:eastAsia="楷体_GB2312"/>
                <w:spacing w:val="14"/>
                <w:sz w:val="28"/>
                <w:szCs w:val="28"/>
              </w:rPr>
            </w:pPr>
            <w:r w:rsidRPr="00D933B7">
              <w:rPr>
                <w:rFonts w:ascii="楷体_GB2312" w:eastAsia="楷体_GB2312"/>
                <w:spacing w:val="14"/>
                <w:sz w:val="28"/>
                <w:szCs w:val="28"/>
              </w:rPr>
              <w:t>2019</w:t>
            </w:r>
            <w:r w:rsidRPr="00D933B7">
              <w:rPr>
                <w:rFonts w:ascii="楷体_GB2312" w:eastAsia="楷体_GB2312" w:hint="eastAsia"/>
                <w:spacing w:val="14"/>
                <w:sz w:val="28"/>
                <w:szCs w:val="28"/>
              </w:rPr>
              <w:t>年连云港市质量</w:t>
            </w:r>
          </w:p>
          <w:p w:rsidR="00E601FE" w:rsidRPr="00D933B7" w:rsidRDefault="00E601FE">
            <w:pPr>
              <w:rPr>
                <w:rFonts w:eastAsia="Times New Roman"/>
                <w:b/>
                <w:sz w:val="28"/>
                <w:szCs w:val="28"/>
              </w:rPr>
            </w:pPr>
            <w:r w:rsidRPr="00D933B7">
              <w:rPr>
                <w:rFonts w:ascii="楷体_GB2312" w:eastAsia="楷体_GB2312" w:hint="eastAsia"/>
                <w:sz w:val="28"/>
                <w:szCs w:val="28"/>
              </w:rPr>
              <w:t>协会会员大会交流材料</w:t>
            </w:r>
          </w:p>
        </w:tc>
      </w:tr>
    </w:tbl>
    <w:p w:rsidR="00E601FE" w:rsidRDefault="00E601FE" w:rsidP="00E601FE">
      <w:pPr>
        <w:spacing w:line="360" w:lineRule="auto"/>
        <w:ind w:firstLineChars="200" w:firstLine="3168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E601FE" w:rsidRDefault="00E601FE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E601FE" w:rsidRDefault="00E601FE" w:rsidP="00B838DC">
      <w:pPr>
        <w:spacing w:line="360" w:lineRule="auto"/>
        <w:ind w:firstLineChars="200" w:firstLine="3168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E601FE" w:rsidRDefault="00E601FE" w:rsidP="00B838DC">
      <w:pPr>
        <w:spacing w:line="360" w:lineRule="auto"/>
        <w:ind w:firstLineChars="200" w:firstLine="31680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铸就星级现场，创新奋进新时代</w:t>
      </w:r>
    </w:p>
    <w:p w:rsidR="00E601FE" w:rsidRDefault="00E601FE" w:rsidP="00B838DC">
      <w:pPr>
        <w:spacing w:line="360" w:lineRule="auto"/>
        <w:ind w:firstLineChars="200" w:firstLine="31680"/>
        <w:jc w:val="center"/>
        <w:rPr>
          <w:rFonts w:ascii="宋体" w:cs="宋体"/>
          <w:b/>
          <w:sz w:val="44"/>
          <w:szCs w:val="44"/>
        </w:rPr>
      </w:pPr>
    </w:p>
    <w:p w:rsidR="00E601FE" w:rsidRPr="003B2807" w:rsidRDefault="00E601FE" w:rsidP="00B838DC">
      <w:pPr>
        <w:spacing w:line="360" w:lineRule="auto"/>
        <w:ind w:firstLineChars="200" w:firstLine="31680"/>
        <w:jc w:val="center"/>
        <w:rPr>
          <w:rFonts w:ascii="楷体_GB2312" w:eastAsia="楷体_GB2312" w:hAnsi="楷体" w:cs="楷体"/>
          <w:sz w:val="32"/>
          <w:szCs w:val="32"/>
        </w:rPr>
      </w:pPr>
      <w:r w:rsidRPr="003B2807">
        <w:rPr>
          <w:rFonts w:ascii="楷体_GB2312" w:eastAsia="楷体_GB2312" w:hAnsi="楷体" w:cs="楷体" w:hint="eastAsia"/>
          <w:sz w:val="32"/>
          <w:szCs w:val="32"/>
        </w:rPr>
        <w:t>江苏豪森药业集团有限公司</w:t>
      </w:r>
    </w:p>
    <w:p w:rsidR="00E601FE" w:rsidRPr="003B2807" w:rsidRDefault="00E601FE" w:rsidP="00B838DC">
      <w:pPr>
        <w:spacing w:line="360" w:lineRule="auto"/>
        <w:ind w:firstLineChars="200" w:firstLine="31680"/>
        <w:jc w:val="center"/>
        <w:rPr>
          <w:rFonts w:ascii="楷体_GB2312" w:eastAsia="楷体_GB2312" w:hAnsi="仿宋" w:cs="仿宋"/>
          <w:sz w:val="32"/>
          <w:szCs w:val="32"/>
        </w:rPr>
      </w:pPr>
      <w:r w:rsidRPr="003B2807">
        <w:rPr>
          <w:rFonts w:ascii="楷体_GB2312" w:eastAsia="楷体_GB2312" w:hAnsi="楷体" w:cs="楷体" w:hint="eastAsia"/>
          <w:sz w:val="32"/>
          <w:szCs w:val="32"/>
        </w:rPr>
        <w:t>（</w:t>
      </w:r>
      <w:r w:rsidRPr="003B2807">
        <w:rPr>
          <w:rFonts w:ascii="楷体_GB2312" w:eastAsia="楷体_GB2312" w:hAnsi="楷体" w:cs="楷体"/>
          <w:sz w:val="32"/>
          <w:szCs w:val="32"/>
        </w:rPr>
        <w:t>2019</w:t>
      </w:r>
      <w:r w:rsidRPr="003B2807">
        <w:rPr>
          <w:rFonts w:ascii="楷体_GB2312" w:eastAsia="楷体_GB2312" w:hAnsi="楷体" w:cs="楷体" w:hint="eastAsia"/>
          <w:sz w:val="32"/>
          <w:szCs w:val="32"/>
        </w:rPr>
        <w:t>年</w:t>
      </w:r>
      <w:r w:rsidRPr="003B2807">
        <w:rPr>
          <w:rFonts w:ascii="楷体_GB2312" w:eastAsia="楷体_GB2312" w:hAnsi="楷体" w:cs="楷体"/>
          <w:sz w:val="32"/>
          <w:szCs w:val="32"/>
        </w:rPr>
        <w:t>3</w:t>
      </w:r>
      <w:r w:rsidRPr="003B2807">
        <w:rPr>
          <w:rFonts w:ascii="楷体_GB2312" w:eastAsia="楷体_GB2312" w:hAnsi="楷体" w:cs="楷体" w:hint="eastAsia"/>
          <w:sz w:val="32"/>
          <w:szCs w:val="32"/>
        </w:rPr>
        <w:t>月</w:t>
      </w:r>
      <w:r w:rsidRPr="003B2807">
        <w:rPr>
          <w:rFonts w:ascii="楷体_GB2312" w:eastAsia="楷体_GB2312" w:hAnsi="仿宋" w:cs="仿宋" w:hint="eastAsia"/>
          <w:sz w:val="32"/>
          <w:szCs w:val="32"/>
        </w:rPr>
        <w:t>）</w:t>
      </w:r>
    </w:p>
    <w:p w:rsidR="00E601FE" w:rsidRDefault="00E601FE" w:rsidP="00B838DC">
      <w:pPr>
        <w:spacing w:line="360" w:lineRule="auto"/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</w:p>
    <w:p w:rsidR="00E601FE" w:rsidRPr="005C4CA0" w:rsidRDefault="00E601FE" w:rsidP="00B838DC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豪森药业创建于</w:t>
      </w:r>
      <w:r w:rsidRPr="005C4CA0">
        <w:rPr>
          <w:rFonts w:ascii="仿宋_GB2312" w:eastAsia="仿宋_GB2312" w:hAnsi="仿宋" w:cs="仿宋"/>
          <w:sz w:val="32"/>
          <w:szCs w:val="32"/>
        </w:rPr>
        <w:t>1995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年</w:t>
      </w:r>
      <w:r w:rsidRPr="005C4CA0">
        <w:rPr>
          <w:rFonts w:ascii="仿宋_GB2312" w:eastAsia="仿宋_GB2312" w:hAnsi="仿宋" w:cs="仿宋"/>
          <w:sz w:val="32"/>
          <w:szCs w:val="32"/>
        </w:rPr>
        <w:t>7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月，公司经过</w:t>
      </w:r>
      <w:r w:rsidRPr="005C4CA0">
        <w:rPr>
          <w:rFonts w:ascii="仿宋_GB2312" w:eastAsia="仿宋_GB2312" w:hAnsi="仿宋" w:cs="仿宋"/>
          <w:sz w:val="32"/>
          <w:szCs w:val="32"/>
        </w:rPr>
        <w:t>20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余年的高速发展，目前已成为集化学、生物药物研究，医药中间体、原料药合成，制剂制造和产品销售于一体的现代化创新型医药</w:t>
      </w:r>
      <w:bookmarkStart w:id="0" w:name="_GoBack"/>
      <w:bookmarkEnd w:id="0"/>
      <w:r w:rsidRPr="005C4CA0">
        <w:rPr>
          <w:rFonts w:ascii="仿宋_GB2312" w:eastAsia="仿宋_GB2312" w:hAnsi="仿宋" w:cs="仿宋" w:hint="eastAsia"/>
          <w:sz w:val="32"/>
          <w:szCs w:val="32"/>
        </w:rPr>
        <w:t>集团。产品覆盖抗肿瘤、精神类、内分泌、消化道、抗生素、心血管等六大领域。拥有国家级企业技术中心、国家博士后科研工作站等十余个研发平台，是国家重点高新技术企业、国家技术创新示范企业，先后获得国家科技进步奖、国家专利金奖、国家授权发明专利</w:t>
      </w:r>
      <w:r w:rsidRPr="005C4CA0">
        <w:rPr>
          <w:rFonts w:ascii="仿宋_GB2312" w:eastAsia="仿宋_GB2312" w:hAnsi="仿宋" w:cs="仿宋"/>
          <w:sz w:val="32"/>
          <w:szCs w:val="32"/>
        </w:rPr>
        <w:t>/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欧美日等国外多项专利，连续多年位居“全国医药工业百强”前</w:t>
      </w:r>
      <w:r w:rsidRPr="005C4CA0">
        <w:rPr>
          <w:rFonts w:ascii="仿宋_GB2312" w:eastAsia="仿宋_GB2312" w:hAnsi="仿宋" w:cs="仿宋"/>
          <w:sz w:val="32"/>
          <w:szCs w:val="32"/>
        </w:rPr>
        <w:t>30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强，“中国医药研发产品线最佳工业企业”前</w:t>
      </w:r>
      <w:r w:rsidRPr="005C4CA0">
        <w:rPr>
          <w:rFonts w:ascii="仿宋_GB2312" w:eastAsia="仿宋_GB2312" w:hAnsi="仿宋" w:cs="仿宋"/>
          <w:sz w:val="32"/>
          <w:szCs w:val="32"/>
        </w:rPr>
        <w:t>4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强，“中国创新力十强医药企业”前</w:t>
      </w:r>
      <w:r w:rsidRPr="005C4CA0">
        <w:rPr>
          <w:rFonts w:ascii="仿宋_GB2312" w:eastAsia="仿宋_GB2312" w:hAnsi="仿宋" w:cs="仿宋"/>
          <w:sz w:val="32"/>
          <w:szCs w:val="32"/>
        </w:rPr>
        <w:t>3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强。</w:t>
      </w:r>
    </w:p>
    <w:p w:rsidR="00E601FE" w:rsidRPr="005C4CA0" w:rsidRDefault="00E601FE" w:rsidP="00B838DC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/>
          <w:sz w:val="32"/>
          <w:szCs w:val="32"/>
        </w:rPr>
        <w:t>2018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年在市质协“价值引领，创新推进”的主题下，我司积极响应组织开展现场管理评价工作</w:t>
      </w:r>
      <w:r w:rsidRPr="005C4CA0">
        <w:rPr>
          <w:rFonts w:ascii="仿宋_GB2312" w:eastAsia="仿宋_GB2312" w:hAnsi="仿宋" w:cs="仿宋"/>
          <w:sz w:val="32"/>
          <w:szCs w:val="32"/>
        </w:rPr>
        <w:t>,1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个制剂车间和</w:t>
      </w:r>
      <w:r w:rsidRPr="005C4CA0">
        <w:rPr>
          <w:rFonts w:ascii="仿宋_GB2312" w:eastAsia="仿宋_GB2312" w:hAnsi="仿宋" w:cs="仿宋"/>
          <w:sz w:val="32"/>
          <w:szCs w:val="32"/>
        </w:rPr>
        <w:t>1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个原料车间分别获得省质协授予的现场管理星级评价“五星级”和“四星级”单位。这些荣誉的获得离不开市质协的推进引领，更离不开公司领导对现场管理的重视。</w:t>
      </w:r>
    </w:p>
    <w:p w:rsidR="00E601FE" w:rsidRPr="005C4CA0" w:rsidRDefault="00E601FE" w:rsidP="00B838DC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在豪森，公司高层领导深入理解并推动精益生产管理的理念，通过资源优化、深入现场、持续改善、制度落地等方式，不断提升车间现场管理水平，公司领导既是现场管理的领导者、制度的制定者，也是现场管理活动的实践者，有力地带动了广大员工对现场管理的认同。为切实提高产品质量，豪森严格按照</w:t>
      </w:r>
      <w:r w:rsidRPr="005C4CA0">
        <w:rPr>
          <w:rFonts w:ascii="仿宋_GB2312" w:eastAsia="仿宋_GB2312" w:hAnsi="仿宋" w:cs="仿宋"/>
          <w:sz w:val="32"/>
          <w:szCs w:val="32"/>
        </w:rPr>
        <w:t>GMP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质量管理体系要求开展质量管理工作。从公司最高管理层至生产一线建立质量管理目标责任制，逐级落实责任，从严考核，并将质量管理成效直接与部门及个人薪资待遇挂钩，从机制上保证全员参与质量管理工作的主动性和积极性。公司目前已将现场管理融入生产管理，成为日常管理的一部分，同时，关注顾客、减少浪货、提高效率已经成为企业文化的重要组成部分。</w:t>
      </w:r>
    </w:p>
    <w:p w:rsidR="00E601FE" w:rsidRDefault="00E601FE" w:rsidP="00B838DC">
      <w:pPr>
        <w:spacing w:line="360" w:lineRule="auto"/>
        <w:ind w:firstLineChars="200" w:firstLine="316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一、自上而下，认真贯彻现场管理</w:t>
      </w:r>
    </w:p>
    <w:p w:rsidR="00E601FE" w:rsidRPr="005C4CA0" w:rsidRDefault="00E601FE" w:rsidP="00B838DC">
      <w:pPr>
        <w:widowControl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豪森时刻谨记“服务社会、营造健康”的企业使命，</w:t>
      </w:r>
      <w:r w:rsidRPr="005C4C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组织开展现场管理推进工作，学习《企业现场管理准则》国家标准（</w:t>
      </w:r>
      <w:r w:rsidRPr="005C4CA0">
        <w:rPr>
          <w:rFonts w:ascii="仿宋_GB2312" w:eastAsia="仿宋_GB2312" w:hAnsi="仿宋" w:cs="仿宋"/>
          <w:color w:val="000000"/>
          <w:kern w:val="0"/>
          <w:sz w:val="32"/>
          <w:szCs w:val="32"/>
        </w:rPr>
        <w:t>GB/T29590-2013</w:t>
      </w:r>
      <w:r w:rsidRPr="005C4C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），科学应用质量管理方法，系统开展现场管理改进，实现质量提升、成本降低、效率提高、资源节约与环境保护，不断提高企业基础管理水平和核心竞争能力。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对于车间现场的管理从不松懈，为保证其职能与现场管理相匹配，实现作业现场与企业整体运行协调一致，车间配有专业的管理团队，各管理人员分工明确，各司其职，有效保证车间生产现场全面管理、规范生产，按时完成生产任务。</w:t>
      </w:r>
    </w:p>
    <w:p w:rsidR="00E601FE" w:rsidRDefault="00E601FE" w:rsidP="00B838DC">
      <w:pPr>
        <w:spacing w:line="360" w:lineRule="auto"/>
        <w:ind w:firstLineChars="200" w:firstLine="3168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二、由内而外，不断完善现场氛围</w:t>
      </w:r>
    </w:p>
    <w:p w:rsidR="00E601FE" w:rsidRPr="005C4CA0" w:rsidRDefault="00E601FE" w:rsidP="00B838DC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通过多年的现场管理操作以及引进先进的现场管理理念，形成了一套完整的</w:t>
      </w:r>
      <w:r w:rsidRPr="005C4CA0">
        <w:rPr>
          <w:rFonts w:ascii="仿宋_GB2312" w:eastAsia="仿宋_GB2312" w:hAnsi="仿宋" w:cs="仿宋"/>
          <w:sz w:val="32"/>
          <w:szCs w:val="32"/>
        </w:rPr>
        <w:t>5S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检查标准及原则，岗位人员按照此标准执行后，生产现场整齐、整洁，在提高现场作业效率的同时，员工由被动接受到自主改善，形成了人人心中有标准，标准深入人心的良好氛围。不仅增加了岗位员工对工作的认同感，还提高了员工工作的幸福度。我司车间现场管理以符合</w:t>
      </w:r>
      <w:r w:rsidRPr="005C4CA0">
        <w:rPr>
          <w:rFonts w:ascii="仿宋_GB2312" w:eastAsia="仿宋_GB2312" w:hAnsi="仿宋" w:cs="仿宋"/>
          <w:sz w:val="32"/>
          <w:szCs w:val="32"/>
        </w:rPr>
        <w:t>GMP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为基础，以“</w:t>
      </w:r>
      <w:r w:rsidRPr="005C4CA0">
        <w:rPr>
          <w:rFonts w:ascii="仿宋_GB2312" w:eastAsia="仿宋_GB2312" w:hAnsi="仿宋" w:cs="仿宋"/>
          <w:sz w:val="32"/>
          <w:szCs w:val="32"/>
        </w:rPr>
        <w:t>PDCA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”为指导，以标准操作规程和标准管理规程为方向，促进精益生产与</w:t>
      </w:r>
      <w:r w:rsidRPr="005C4CA0">
        <w:rPr>
          <w:rFonts w:ascii="仿宋_GB2312" w:eastAsia="仿宋_GB2312" w:hAnsi="仿宋" w:cs="仿宋"/>
          <w:sz w:val="32"/>
          <w:szCs w:val="32"/>
        </w:rPr>
        <w:t>GMP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相结合，并通过开展</w:t>
      </w:r>
      <w:r w:rsidRPr="005C4CA0">
        <w:rPr>
          <w:rFonts w:ascii="仿宋_GB2312" w:eastAsia="仿宋_GB2312" w:hAnsi="仿宋" w:cs="仿宋"/>
          <w:sz w:val="32"/>
          <w:szCs w:val="32"/>
        </w:rPr>
        <w:t>5S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、</w:t>
      </w:r>
      <w:r w:rsidRPr="005C4CA0">
        <w:rPr>
          <w:rFonts w:ascii="仿宋_GB2312" w:eastAsia="仿宋_GB2312" w:hAnsi="仿宋" w:cs="仿宋"/>
          <w:sz w:val="32"/>
          <w:szCs w:val="32"/>
        </w:rPr>
        <w:t>TPM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、自检、六小技改、合理化建议等活动对现场管理进行持续改进和优化，使现场管理更规范、科学、高效。</w:t>
      </w:r>
    </w:p>
    <w:p w:rsidR="00E601FE" w:rsidRDefault="00E601FE" w:rsidP="00B838DC">
      <w:pPr>
        <w:spacing w:line="360" w:lineRule="auto"/>
        <w:ind w:firstLineChars="200" w:firstLine="3168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三、一点一滴，塑造主导角色</w:t>
      </w:r>
    </w:p>
    <w:p w:rsidR="00E601FE" w:rsidRPr="005C4CA0" w:rsidRDefault="00E601FE" w:rsidP="00B838DC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班组长是企业从事生产经营活动的直接组织者，是生产经营现场的直接管理者，是整个企业文化的推动者，公司的各项生产经营任务最终都要通过班组来实施完成，我们认为班组执行程度的好坏，直接影响着公司的安全生产、经营效益、企业形象、文化建设、思想政治工作及生存竞争力等诸多方面。班组长所处的地位和担负的责任，客观上要求他们必须具备相应的政治业务素质，能充分发挥班组长在现场中的作用。车间在落实公司人才培养体系的基础上，不断加强班组长能力建设，鼓励班组长“在工作中学习，在学习中进步”。在班组内，大力推行</w:t>
      </w:r>
      <w:r w:rsidRPr="005C4CA0">
        <w:rPr>
          <w:rFonts w:ascii="仿宋_GB2312" w:eastAsia="仿宋_GB2312" w:hAnsi="仿宋" w:cs="仿宋"/>
          <w:sz w:val="32"/>
          <w:szCs w:val="32"/>
        </w:rPr>
        <w:t>OPL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点滴教育，内容包括基础知识、故障事例、改善事例、安全事例、经验总结、点检技能等；倡导人人是老师，人人是师傅，一点一滴都是学问的理念，一起分享，一起学习。在班组的带领下，岗位人员的工作积极性有了显著的提高。</w:t>
      </w:r>
    </w:p>
    <w:p w:rsidR="00E601FE" w:rsidRDefault="00E601FE" w:rsidP="00B838DC">
      <w:pPr>
        <w:spacing w:line="360" w:lineRule="auto"/>
        <w:ind w:firstLineChars="200" w:firstLine="3168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四、一心一意，打造高效团队</w:t>
      </w:r>
    </w:p>
    <w:p w:rsidR="00E601FE" w:rsidRPr="005C4CA0" w:rsidRDefault="00E601FE" w:rsidP="00B838DC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高效而有执行力的团队是企业参与市场竞争的重要筹码，做好团队建设，从而打造凝聚力、向心力、战斗力一流的团队也是企业发展过程中重要的一环。团队建设的好坏，象征着一个企业后继发展是否有实力，也是这个企业凝聚力和战斗力的充分体现。车间秉承“凝聚小家、发展大家、报效国家”的原则，努力把车间建设为和谐小家庭，车间通过将企业行为、车间行为与员工行为相融合，实现全员思想上、行动上的统一，激励员工斗志，形成共同奋斗的氛围。</w:t>
      </w:r>
    </w:p>
    <w:p w:rsidR="00E601FE" w:rsidRPr="005C4CA0" w:rsidRDefault="00E601FE" w:rsidP="00B838DC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质量是产品生存的根本，无质量不生产，优质的产品是生产出来的，我们信奉</w:t>
      </w:r>
      <w:r w:rsidRPr="005C4CA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“药品质量关乎生命健康”的质量管理理念，质量就是车间的生命线，它是让车间工作顺利开展的基础。我们从生产工作中的点点滴滴，从各个生产现场的细节上，让现场成员树立良好的质量意识，让现场成员意识到产品是生产出来的，决不让本岗位不合格品流入下道工序，鼓励岗位成员提合理化建议，并通过奖励的方式，积极推动现场成员主观能动性的发挥。从我做起，全员参与质量管理。同时，我司还积极开展</w:t>
      </w:r>
      <w:r w:rsidRPr="005C4CA0">
        <w:rPr>
          <w:rFonts w:ascii="仿宋_GB2312" w:eastAsia="仿宋_GB2312" w:hAnsi="仿宋" w:cs="仿宋"/>
          <w:sz w:val="32"/>
          <w:szCs w:val="32"/>
        </w:rPr>
        <w:t>QC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小组活动，充分调动现场成员的积极性。我们制定了一系列标准来控制产品生产过程，从原辅料领取到生产出成品，生产全过程中的各项内容都进行了详细规定，明确了产品质量目标以及质量控制措施。</w:t>
      </w:r>
    </w:p>
    <w:p w:rsidR="00E601FE" w:rsidRPr="005C4CA0" w:rsidRDefault="00E601FE" w:rsidP="00B838DC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在当前的形势下，医药行业发展面临着医保改革、制度、国际竞争等多方面的新挑战、新矛盾和新问题，发展的着力点越来越重视“节流”，就是以最小的成本换取最大的效益，因此，优化管理十分重要，开展星级评价，精益特色现场管理成为大势所趋。</w:t>
      </w:r>
    </w:p>
    <w:p w:rsidR="00E601FE" w:rsidRPr="005C4CA0" w:rsidRDefault="00E601FE" w:rsidP="00B838DC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实行现场管理最大限度地激活人、机、物、料的作用，在每道工序保证完美质量的前提下追求高效率化，而现场管理星级评价就是结合中国本土管理与国际水平接轨，创建有中国特色的现场管理。</w:t>
      </w:r>
    </w:p>
    <w:p w:rsidR="00E601FE" w:rsidRPr="005C4CA0" w:rsidRDefault="00E601FE" w:rsidP="0086623D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/>
          <w:sz w:val="32"/>
          <w:szCs w:val="32"/>
        </w:rPr>
        <w:t>2019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年豪森药业会继续加强现场管理，生产出安全、放心的药品，以优秀的现场管理为方向，做百姓放心药，认真履行制药人的责任和义务。</w:t>
      </w:r>
    </w:p>
    <w:sectPr w:rsidR="00E601FE" w:rsidRPr="005C4CA0" w:rsidSect="00CC6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FE" w:rsidRDefault="00E601FE" w:rsidP="00CC65A8">
      <w:r>
        <w:separator/>
      </w:r>
    </w:p>
  </w:endnote>
  <w:endnote w:type="continuationSeparator" w:id="0">
    <w:p w:rsidR="00E601FE" w:rsidRDefault="00E601FE" w:rsidP="00CC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E" w:rsidRDefault="00E601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E" w:rsidRDefault="00E601F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601FE" w:rsidRDefault="00E601FE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E" w:rsidRDefault="00E60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FE" w:rsidRDefault="00E601FE" w:rsidP="00CC65A8">
      <w:r>
        <w:separator/>
      </w:r>
    </w:p>
  </w:footnote>
  <w:footnote w:type="continuationSeparator" w:id="0">
    <w:p w:rsidR="00E601FE" w:rsidRDefault="00E601FE" w:rsidP="00CC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E" w:rsidRDefault="00E601F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E" w:rsidRDefault="00E601FE" w:rsidP="00B838D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E" w:rsidRDefault="00E601F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320"/>
    <w:rsid w:val="000311BE"/>
    <w:rsid w:val="00094341"/>
    <w:rsid w:val="000F0A73"/>
    <w:rsid w:val="00101BE1"/>
    <w:rsid w:val="00122598"/>
    <w:rsid w:val="0013414E"/>
    <w:rsid w:val="0016626B"/>
    <w:rsid w:val="00191607"/>
    <w:rsid w:val="001A362F"/>
    <w:rsid w:val="00205AC3"/>
    <w:rsid w:val="0023778F"/>
    <w:rsid w:val="00265788"/>
    <w:rsid w:val="002C0142"/>
    <w:rsid w:val="002D4DB0"/>
    <w:rsid w:val="002E1E84"/>
    <w:rsid w:val="003307A2"/>
    <w:rsid w:val="00337C72"/>
    <w:rsid w:val="00343018"/>
    <w:rsid w:val="003446F2"/>
    <w:rsid w:val="003A2FEC"/>
    <w:rsid w:val="003B1750"/>
    <w:rsid w:val="003B2807"/>
    <w:rsid w:val="003C0786"/>
    <w:rsid w:val="0045162E"/>
    <w:rsid w:val="004823CB"/>
    <w:rsid w:val="004A5E02"/>
    <w:rsid w:val="004A62EE"/>
    <w:rsid w:val="004C6A0F"/>
    <w:rsid w:val="004E286A"/>
    <w:rsid w:val="004F1B7F"/>
    <w:rsid w:val="00511766"/>
    <w:rsid w:val="005231A8"/>
    <w:rsid w:val="00546321"/>
    <w:rsid w:val="00561367"/>
    <w:rsid w:val="005639EF"/>
    <w:rsid w:val="00592DA6"/>
    <w:rsid w:val="005B0EAB"/>
    <w:rsid w:val="005C4CA0"/>
    <w:rsid w:val="005C77C8"/>
    <w:rsid w:val="006049AC"/>
    <w:rsid w:val="00614948"/>
    <w:rsid w:val="00697C76"/>
    <w:rsid w:val="006F3EC9"/>
    <w:rsid w:val="00731538"/>
    <w:rsid w:val="00732F2D"/>
    <w:rsid w:val="007528AB"/>
    <w:rsid w:val="00786129"/>
    <w:rsid w:val="007D3ACC"/>
    <w:rsid w:val="007F1358"/>
    <w:rsid w:val="008022DD"/>
    <w:rsid w:val="00815153"/>
    <w:rsid w:val="00853850"/>
    <w:rsid w:val="00855082"/>
    <w:rsid w:val="0086623D"/>
    <w:rsid w:val="00883437"/>
    <w:rsid w:val="00887013"/>
    <w:rsid w:val="008938DA"/>
    <w:rsid w:val="008956F5"/>
    <w:rsid w:val="00897FA5"/>
    <w:rsid w:val="008A69CF"/>
    <w:rsid w:val="008B19C2"/>
    <w:rsid w:val="008D3A39"/>
    <w:rsid w:val="008D6992"/>
    <w:rsid w:val="008F1528"/>
    <w:rsid w:val="008F62E5"/>
    <w:rsid w:val="0095075A"/>
    <w:rsid w:val="00990022"/>
    <w:rsid w:val="009A2D59"/>
    <w:rsid w:val="009A604B"/>
    <w:rsid w:val="009C6071"/>
    <w:rsid w:val="009C62D7"/>
    <w:rsid w:val="00A473FC"/>
    <w:rsid w:val="00A652FB"/>
    <w:rsid w:val="00A94BBF"/>
    <w:rsid w:val="00A957D5"/>
    <w:rsid w:val="00AB6370"/>
    <w:rsid w:val="00AF5CE0"/>
    <w:rsid w:val="00B37F15"/>
    <w:rsid w:val="00B460EA"/>
    <w:rsid w:val="00B838DC"/>
    <w:rsid w:val="00BB0FC7"/>
    <w:rsid w:val="00C0438A"/>
    <w:rsid w:val="00C1590E"/>
    <w:rsid w:val="00CA152E"/>
    <w:rsid w:val="00CA3266"/>
    <w:rsid w:val="00CB6688"/>
    <w:rsid w:val="00CB7873"/>
    <w:rsid w:val="00CC65A8"/>
    <w:rsid w:val="00CD2B70"/>
    <w:rsid w:val="00CF0897"/>
    <w:rsid w:val="00CF41D2"/>
    <w:rsid w:val="00D82FEC"/>
    <w:rsid w:val="00D933B7"/>
    <w:rsid w:val="00DA76B4"/>
    <w:rsid w:val="00DE3368"/>
    <w:rsid w:val="00DE76D9"/>
    <w:rsid w:val="00E043AD"/>
    <w:rsid w:val="00E16F23"/>
    <w:rsid w:val="00E601FE"/>
    <w:rsid w:val="00EC0660"/>
    <w:rsid w:val="00F26320"/>
    <w:rsid w:val="00F2738C"/>
    <w:rsid w:val="00F93731"/>
    <w:rsid w:val="00F9580D"/>
    <w:rsid w:val="00FD7FF8"/>
    <w:rsid w:val="00FE1784"/>
    <w:rsid w:val="00FE1792"/>
    <w:rsid w:val="088549E6"/>
    <w:rsid w:val="0F636E50"/>
    <w:rsid w:val="11DF628E"/>
    <w:rsid w:val="1EB574F1"/>
    <w:rsid w:val="3442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C65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C65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C65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367</Words>
  <Characters>2093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于丹</dc:creator>
  <cp:keywords/>
  <dc:description/>
  <cp:lastModifiedBy>user</cp:lastModifiedBy>
  <cp:revision>9</cp:revision>
  <cp:lastPrinted>2019-03-13T01:10:00Z</cp:lastPrinted>
  <dcterms:created xsi:type="dcterms:W3CDTF">2019-03-12T11:41:00Z</dcterms:created>
  <dcterms:modified xsi:type="dcterms:W3CDTF">2020-06-10T02:22:00Z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