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9" w:tblpY="151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</w:tblGrid>
      <w:tr w:rsidR="00853850" w:rsidRPr="00D933B7">
        <w:trPr>
          <w:trHeight w:val="945"/>
        </w:trPr>
        <w:tc>
          <w:tcPr>
            <w:tcW w:w="3168" w:type="dxa"/>
          </w:tcPr>
          <w:p w:rsidR="00853850" w:rsidRPr="00D933B7" w:rsidRDefault="00853850">
            <w:pPr>
              <w:spacing w:line="540" w:lineRule="exact"/>
              <w:rPr>
                <w:rFonts w:ascii="楷体_GB2312" w:eastAsia="楷体_GB2312"/>
                <w:spacing w:val="14"/>
                <w:sz w:val="28"/>
                <w:szCs w:val="28"/>
              </w:rPr>
            </w:pPr>
            <w:r w:rsidRPr="00D933B7">
              <w:rPr>
                <w:rFonts w:ascii="楷体_GB2312" w:eastAsia="楷体_GB2312"/>
                <w:spacing w:val="14"/>
                <w:sz w:val="28"/>
                <w:szCs w:val="28"/>
              </w:rPr>
              <w:t>2019</w:t>
            </w:r>
            <w:r w:rsidRPr="00D933B7">
              <w:rPr>
                <w:rFonts w:ascii="楷体_GB2312" w:eastAsia="楷体_GB2312" w:hint="eastAsia"/>
                <w:spacing w:val="14"/>
                <w:sz w:val="28"/>
                <w:szCs w:val="28"/>
              </w:rPr>
              <w:t>年连云港市质量</w:t>
            </w:r>
          </w:p>
          <w:p w:rsidR="00853850" w:rsidRPr="00D933B7" w:rsidRDefault="00853850">
            <w:pPr>
              <w:rPr>
                <w:rFonts w:eastAsia="Times New Roman"/>
                <w:b/>
                <w:sz w:val="28"/>
                <w:szCs w:val="28"/>
              </w:rPr>
            </w:pPr>
            <w:r w:rsidRPr="00D933B7">
              <w:rPr>
                <w:rFonts w:ascii="楷体_GB2312" w:eastAsia="楷体_GB2312" w:hint="eastAsia"/>
                <w:sz w:val="28"/>
                <w:szCs w:val="28"/>
              </w:rPr>
              <w:t>协会会员大会交流材料</w:t>
            </w:r>
          </w:p>
        </w:tc>
      </w:tr>
    </w:tbl>
    <w:p w:rsidR="00853850" w:rsidRDefault="00853850" w:rsidP="00853850">
      <w:pPr>
        <w:spacing w:line="360" w:lineRule="auto"/>
        <w:ind w:firstLineChars="200" w:firstLine="3168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853850" w:rsidRDefault="00853850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853850" w:rsidRDefault="00853850" w:rsidP="009C6071">
      <w:pPr>
        <w:spacing w:line="360" w:lineRule="auto"/>
        <w:ind w:firstLineChars="200" w:firstLine="3168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853850" w:rsidRDefault="00853850" w:rsidP="009C6071">
      <w:pPr>
        <w:spacing w:line="360" w:lineRule="auto"/>
        <w:ind w:firstLineChars="200" w:firstLine="3168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铸就星级现场，创新奋进新时代</w:t>
      </w:r>
    </w:p>
    <w:p w:rsidR="00853850" w:rsidRDefault="00853850" w:rsidP="009C6071">
      <w:pPr>
        <w:spacing w:line="360" w:lineRule="auto"/>
        <w:ind w:firstLineChars="200" w:firstLine="31680"/>
        <w:jc w:val="center"/>
        <w:rPr>
          <w:rFonts w:ascii="宋体" w:hAnsi="宋体" w:cs="宋体"/>
          <w:b/>
          <w:sz w:val="44"/>
          <w:szCs w:val="44"/>
        </w:rPr>
      </w:pPr>
    </w:p>
    <w:p w:rsidR="00853850" w:rsidRPr="003B2807" w:rsidRDefault="00853850" w:rsidP="009C6071">
      <w:pPr>
        <w:spacing w:line="360" w:lineRule="auto"/>
        <w:ind w:firstLineChars="200" w:firstLine="31680"/>
        <w:jc w:val="center"/>
        <w:rPr>
          <w:rFonts w:ascii="楷体_GB2312" w:eastAsia="楷体_GB2312" w:hAnsi="楷体" w:cs="楷体"/>
          <w:sz w:val="32"/>
          <w:szCs w:val="32"/>
        </w:rPr>
      </w:pPr>
      <w:r w:rsidRPr="003B2807">
        <w:rPr>
          <w:rFonts w:ascii="楷体_GB2312" w:eastAsia="楷体_GB2312" w:hAnsi="楷体" w:cs="楷体" w:hint="eastAsia"/>
          <w:sz w:val="32"/>
          <w:szCs w:val="32"/>
        </w:rPr>
        <w:t>江苏豪森药业集团有限公司</w:t>
      </w:r>
    </w:p>
    <w:p w:rsidR="00853850" w:rsidRPr="003B2807" w:rsidRDefault="00853850" w:rsidP="009C6071">
      <w:pPr>
        <w:spacing w:line="360" w:lineRule="auto"/>
        <w:ind w:firstLineChars="200" w:firstLine="31680"/>
        <w:jc w:val="center"/>
        <w:rPr>
          <w:rFonts w:ascii="楷体_GB2312" w:eastAsia="楷体_GB2312" w:hAnsi="仿宋" w:cs="仿宋"/>
          <w:sz w:val="32"/>
          <w:szCs w:val="32"/>
        </w:rPr>
      </w:pPr>
      <w:r w:rsidRPr="003B2807">
        <w:rPr>
          <w:rFonts w:ascii="楷体_GB2312" w:eastAsia="楷体_GB2312" w:hAnsi="楷体" w:cs="楷体" w:hint="eastAsia"/>
          <w:sz w:val="32"/>
          <w:szCs w:val="32"/>
        </w:rPr>
        <w:t>（</w:t>
      </w:r>
      <w:r w:rsidRPr="003B2807">
        <w:rPr>
          <w:rFonts w:ascii="楷体_GB2312" w:eastAsia="楷体_GB2312" w:hAnsi="楷体" w:cs="楷体"/>
          <w:sz w:val="32"/>
          <w:szCs w:val="32"/>
        </w:rPr>
        <w:t>2019</w:t>
      </w:r>
      <w:r w:rsidRPr="003B2807">
        <w:rPr>
          <w:rFonts w:ascii="楷体_GB2312" w:eastAsia="楷体_GB2312" w:hAnsi="楷体" w:cs="楷体" w:hint="eastAsia"/>
          <w:sz w:val="32"/>
          <w:szCs w:val="32"/>
        </w:rPr>
        <w:t>年</w:t>
      </w:r>
      <w:r w:rsidRPr="003B2807">
        <w:rPr>
          <w:rFonts w:ascii="楷体_GB2312" w:eastAsia="楷体_GB2312" w:hAnsi="楷体" w:cs="楷体"/>
          <w:sz w:val="32"/>
          <w:szCs w:val="32"/>
        </w:rPr>
        <w:t>3</w:t>
      </w:r>
      <w:r w:rsidRPr="003B2807">
        <w:rPr>
          <w:rFonts w:ascii="楷体_GB2312" w:eastAsia="楷体_GB2312" w:hAnsi="楷体" w:cs="楷体" w:hint="eastAsia"/>
          <w:sz w:val="32"/>
          <w:szCs w:val="32"/>
        </w:rPr>
        <w:t>月</w:t>
      </w:r>
      <w:r w:rsidRPr="003B2807">
        <w:rPr>
          <w:rFonts w:ascii="楷体_GB2312" w:eastAsia="楷体_GB2312" w:hAnsi="仿宋" w:cs="仿宋" w:hint="eastAsia"/>
          <w:sz w:val="32"/>
          <w:szCs w:val="32"/>
        </w:rPr>
        <w:t>）</w:t>
      </w:r>
    </w:p>
    <w:p w:rsidR="00853850" w:rsidRDefault="00853850" w:rsidP="009C6071">
      <w:pPr>
        <w:spacing w:line="360" w:lineRule="auto"/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</w:p>
    <w:p w:rsidR="00853850" w:rsidRPr="005C4CA0" w:rsidRDefault="00853850" w:rsidP="008F62E5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豪森药业创建于</w:t>
      </w:r>
      <w:r w:rsidRPr="005C4CA0">
        <w:rPr>
          <w:rFonts w:ascii="仿宋_GB2312" w:eastAsia="仿宋_GB2312" w:hAnsi="仿宋" w:cs="仿宋"/>
          <w:sz w:val="32"/>
          <w:szCs w:val="32"/>
        </w:rPr>
        <w:t>1995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年</w:t>
      </w:r>
      <w:r w:rsidRPr="005C4CA0">
        <w:rPr>
          <w:rFonts w:ascii="仿宋_GB2312" w:eastAsia="仿宋_GB2312" w:hAnsi="仿宋" w:cs="仿宋"/>
          <w:sz w:val="32"/>
          <w:szCs w:val="32"/>
        </w:rPr>
        <w:t>7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月，公司经过</w:t>
      </w:r>
      <w:r w:rsidRPr="005C4CA0">
        <w:rPr>
          <w:rFonts w:ascii="仿宋_GB2312" w:eastAsia="仿宋_GB2312" w:hAnsi="仿宋" w:cs="仿宋"/>
          <w:sz w:val="32"/>
          <w:szCs w:val="32"/>
        </w:rPr>
        <w:t>20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余年的高速发展，目前已成为集化学、生物药物研究，医药中间体、原料药合成，制剂制造和产品销售于一体的现代化创新型医药</w:t>
      </w:r>
      <w:bookmarkStart w:id="0" w:name="_GoBack"/>
      <w:bookmarkEnd w:id="0"/>
      <w:r w:rsidRPr="005C4CA0">
        <w:rPr>
          <w:rFonts w:ascii="仿宋_GB2312" w:eastAsia="仿宋_GB2312" w:hAnsi="仿宋" w:cs="仿宋" w:hint="eastAsia"/>
          <w:sz w:val="32"/>
          <w:szCs w:val="32"/>
        </w:rPr>
        <w:t>集团。产品覆盖抗肿瘤、精神类、内分泌、消化道、抗生素、心血管等六大领域。拥有国家级企业技术中心、国家博士后科研工作站等十余个研发平台，是国家重点高新技术企业、国家技术创新示范企业，先后获得国家科技进步奖、国家专利金奖、国家授权发明专利</w:t>
      </w:r>
      <w:r w:rsidRPr="005C4CA0">
        <w:rPr>
          <w:rFonts w:ascii="仿宋_GB2312" w:eastAsia="仿宋_GB2312" w:hAnsi="仿宋" w:cs="仿宋"/>
          <w:sz w:val="32"/>
          <w:szCs w:val="32"/>
        </w:rPr>
        <w:t>/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欧美日等国外多项专利，连续多年位居“全国医药工业百强”前</w:t>
      </w:r>
      <w:r w:rsidRPr="005C4CA0">
        <w:rPr>
          <w:rFonts w:ascii="仿宋_GB2312" w:eastAsia="仿宋_GB2312" w:hAnsi="仿宋" w:cs="仿宋"/>
          <w:sz w:val="32"/>
          <w:szCs w:val="32"/>
        </w:rPr>
        <w:t>30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强，“中国医药研发产品线最佳工业企业”前</w:t>
      </w:r>
      <w:r w:rsidRPr="005C4CA0">
        <w:rPr>
          <w:rFonts w:ascii="仿宋_GB2312" w:eastAsia="仿宋_GB2312" w:hAnsi="仿宋" w:cs="仿宋"/>
          <w:sz w:val="32"/>
          <w:szCs w:val="32"/>
        </w:rPr>
        <w:t>4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强，“中国创新力十强医药企业”前</w:t>
      </w:r>
      <w:r w:rsidRPr="005C4CA0">
        <w:rPr>
          <w:rFonts w:ascii="仿宋_GB2312" w:eastAsia="仿宋_GB2312" w:hAnsi="仿宋" w:cs="仿宋"/>
          <w:sz w:val="32"/>
          <w:szCs w:val="32"/>
        </w:rPr>
        <w:t>3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强。</w:t>
      </w:r>
    </w:p>
    <w:p w:rsidR="00853850" w:rsidRPr="005C4CA0" w:rsidRDefault="00853850" w:rsidP="008F62E5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/>
          <w:sz w:val="32"/>
          <w:szCs w:val="32"/>
        </w:rPr>
        <w:t>2018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年在市质协“价值引领，创新推进”的主题下，我司积极响应组织开展现场管理评价工作</w:t>
      </w:r>
      <w:r w:rsidRPr="005C4CA0">
        <w:rPr>
          <w:rFonts w:ascii="仿宋_GB2312" w:eastAsia="仿宋_GB2312" w:hAnsi="仿宋" w:cs="仿宋"/>
          <w:sz w:val="32"/>
          <w:szCs w:val="32"/>
        </w:rPr>
        <w:t>,1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个制剂车间和</w:t>
      </w:r>
      <w:r w:rsidRPr="005C4CA0">
        <w:rPr>
          <w:rFonts w:ascii="仿宋_GB2312" w:eastAsia="仿宋_GB2312" w:hAnsi="仿宋" w:cs="仿宋"/>
          <w:sz w:val="32"/>
          <w:szCs w:val="32"/>
        </w:rPr>
        <w:t>1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个原料车间分别获得省质协授予的现场管理星级评价“五星级”和“四星级”单位。这些荣誉的获得离不开市质协的推进引领，更离不开公司领导对现场管理的重视。</w:t>
      </w:r>
    </w:p>
    <w:p w:rsidR="00853850" w:rsidRPr="005C4CA0" w:rsidRDefault="00853850" w:rsidP="008F62E5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在豪森，公司高层领导深入理解并推动精益生产管理的理念，通过资源优化、深入现场、持续改善、制度落地等方式，不断提升车间现场管理水平，公司领导既是现场管理的领导者、制度的制定者，也是现场管理活动的实践者，有力地带动了广大员工对现场管理的认同。为切实提高产品质量，豪森严格按照</w:t>
      </w:r>
      <w:r w:rsidRPr="005C4CA0">
        <w:rPr>
          <w:rFonts w:ascii="仿宋_GB2312" w:eastAsia="仿宋_GB2312" w:hAnsi="仿宋" w:cs="仿宋"/>
          <w:sz w:val="32"/>
          <w:szCs w:val="32"/>
        </w:rPr>
        <w:t>GMP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质量管理体系要求开展质量管理工作。从公司最高管理层至生产一线建立质量管理目标责任制，逐级落实责任，从严考核，并将质量管理成效直接与部门及个人薪资待遇挂钩，从机制上保证全员参与质量管理工作的主动性和积极性。公司目前已将现场管理融入生产管理，成为日常管理的一部分，同时，关注顾客、减少浪货、提高效率已经成为企业文化的重要组成部分。</w:t>
      </w:r>
    </w:p>
    <w:p w:rsidR="00853850" w:rsidRDefault="00853850" w:rsidP="009C6071">
      <w:pPr>
        <w:spacing w:line="360" w:lineRule="auto"/>
        <w:ind w:firstLineChars="200" w:firstLine="316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一、自上而下，认真贯彻现场管理</w:t>
      </w:r>
    </w:p>
    <w:p w:rsidR="00853850" w:rsidRPr="005C4CA0" w:rsidRDefault="00853850" w:rsidP="008F62E5">
      <w:pPr>
        <w:widowControl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豪森时刻谨记“服务社会、营造健康”的企业使命，</w:t>
      </w:r>
      <w:r w:rsidRPr="005C4C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组织开展现场管理推进工作，学习《企业现场管理准则》国家标准（</w:t>
      </w:r>
      <w:r w:rsidRPr="005C4CA0">
        <w:rPr>
          <w:rFonts w:ascii="仿宋_GB2312" w:eastAsia="仿宋_GB2312" w:hAnsi="仿宋" w:cs="仿宋"/>
          <w:color w:val="000000"/>
          <w:kern w:val="0"/>
          <w:sz w:val="32"/>
          <w:szCs w:val="32"/>
        </w:rPr>
        <w:t>GB/T29590-2013</w:t>
      </w:r>
      <w:r w:rsidRPr="005C4C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），科学应用质量管理方法，系统开展现场管理改进，实现质量提升、成本降低、效率提高、资源节约与环境保护，不断提高企业基础管理水平和核心竞争能力。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对于车间现场的管理从不松懈，为保证其职能与现场管理相匹配，实现作业现场与企业整体运行协调一致，车间配有专业的管理团队，各管理人员分工明确，各司其职，有效保证车间生产现场全面管理、规范生产，按时完成生产任务。</w:t>
      </w:r>
    </w:p>
    <w:p w:rsidR="00853850" w:rsidRDefault="00853850" w:rsidP="009C6071">
      <w:pPr>
        <w:spacing w:line="360" w:lineRule="auto"/>
        <w:ind w:firstLineChars="200" w:firstLine="3168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二、由内而外，不断完善现场氛围</w:t>
      </w:r>
    </w:p>
    <w:p w:rsidR="00853850" w:rsidRPr="005C4CA0" w:rsidRDefault="00853850" w:rsidP="008F62E5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通过多年的现场管理操作以及引进先进的现场管理理念，形成了一套完整的</w:t>
      </w:r>
      <w:r w:rsidRPr="005C4CA0">
        <w:rPr>
          <w:rFonts w:ascii="仿宋_GB2312" w:eastAsia="仿宋_GB2312" w:hAnsi="仿宋" w:cs="仿宋"/>
          <w:sz w:val="32"/>
          <w:szCs w:val="32"/>
        </w:rPr>
        <w:t>5S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检查标准及原则，岗位人员按照此标准执行后，生产现场整齐、整洁，在提高现场作业效率的同时，员工由被动接受到自主改善，形成了人人心中有标准，标准深入人心的良好氛围。不仅增加了岗位员工对工作的认同感，还提高了员工工作的幸福度。我司车间现场管理以符合</w:t>
      </w:r>
      <w:r w:rsidRPr="005C4CA0">
        <w:rPr>
          <w:rFonts w:ascii="仿宋_GB2312" w:eastAsia="仿宋_GB2312" w:hAnsi="仿宋" w:cs="仿宋"/>
          <w:sz w:val="32"/>
          <w:szCs w:val="32"/>
        </w:rPr>
        <w:t>GMP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为基础，以“</w:t>
      </w:r>
      <w:r w:rsidRPr="005C4CA0">
        <w:rPr>
          <w:rFonts w:ascii="仿宋_GB2312" w:eastAsia="仿宋_GB2312" w:hAnsi="仿宋" w:cs="仿宋"/>
          <w:sz w:val="32"/>
          <w:szCs w:val="32"/>
        </w:rPr>
        <w:t>PDCA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”为指导，以标准操作规程和标准管理规程为方向，促进精益生产与</w:t>
      </w:r>
      <w:r w:rsidRPr="005C4CA0">
        <w:rPr>
          <w:rFonts w:ascii="仿宋_GB2312" w:eastAsia="仿宋_GB2312" w:hAnsi="仿宋" w:cs="仿宋"/>
          <w:sz w:val="32"/>
          <w:szCs w:val="32"/>
        </w:rPr>
        <w:t>GMP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相结合，并通过开展</w:t>
      </w:r>
      <w:r w:rsidRPr="005C4CA0">
        <w:rPr>
          <w:rFonts w:ascii="仿宋_GB2312" w:eastAsia="仿宋_GB2312" w:hAnsi="仿宋" w:cs="仿宋"/>
          <w:sz w:val="32"/>
          <w:szCs w:val="32"/>
        </w:rPr>
        <w:t>5S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、</w:t>
      </w:r>
      <w:r w:rsidRPr="005C4CA0">
        <w:rPr>
          <w:rFonts w:ascii="仿宋_GB2312" w:eastAsia="仿宋_GB2312" w:hAnsi="仿宋" w:cs="仿宋"/>
          <w:sz w:val="32"/>
          <w:szCs w:val="32"/>
        </w:rPr>
        <w:t>TPM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、自检、六小技改、合理化建议等活动对现场管理进行持续改进和优化，使现场管理更规范、科学、高效。</w:t>
      </w:r>
    </w:p>
    <w:p w:rsidR="00853850" w:rsidRDefault="00853850" w:rsidP="009C6071">
      <w:pPr>
        <w:spacing w:line="360" w:lineRule="auto"/>
        <w:ind w:firstLineChars="200" w:firstLine="3168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三、一点一滴，塑造主导角色</w:t>
      </w:r>
    </w:p>
    <w:p w:rsidR="00853850" w:rsidRPr="005C4CA0" w:rsidRDefault="00853850" w:rsidP="009C6071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班组长是企业从事生产经营活动的直接组织者，是生产经营现场的直接管理者，是整个企业文化的推动者，公司的各项生产经营任务最终都要通过班组来实施完成，我们认为班组执行程度的好坏，直接影响着公司的安全生产、经营效益、企业形象、文化建设、思想政治工作及生存竞争力等诸多方面。班组长所处的地位和担负的责任，客观上要求他们必须具备相应的政治业务素质，能充分发挥班组长在现场中的作用。车间在落实公司人才培养体系的基础上，不断加强班组长能力建设，鼓励班组长“在工作中学习，在学习中进步”。在班组内，大力推行</w:t>
      </w:r>
      <w:r w:rsidRPr="005C4CA0">
        <w:rPr>
          <w:rFonts w:ascii="仿宋_GB2312" w:eastAsia="仿宋_GB2312" w:hAnsi="仿宋" w:cs="仿宋"/>
          <w:sz w:val="32"/>
          <w:szCs w:val="32"/>
        </w:rPr>
        <w:t>OPL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点滴教育，内容包括基础知识、故障事例、改善事例、安全事例、经验总结、点检技能等；倡导人人是老师，人人是师傅，一点一滴都是学问的理念，一起分享，一起学习。在班组的带领下，岗位人员的工作积极性有了显著的提高。</w:t>
      </w:r>
    </w:p>
    <w:p w:rsidR="00853850" w:rsidRDefault="00853850" w:rsidP="009C6071">
      <w:pPr>
        <w:spacing w:line="360" w:lineRule="auto"/>
        <w:ind w:firstLineChars="200" w:firstLine="31680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四、一心一意，打造高效团队</w:t>
      </w:r>
    </w:p>
    <w:p w:rsidR="00853850" w:rsidRPr="005C4CA0" w:rsidRDefault="00853850" w:rsidP="009C6071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高效而有执行力的团队是企业参与市场竞争的重要筹码，做好团队建设，从而打造凝聚力、向心力、战斗力一流的团队也是企业发展过程中重要的一环。团队建设的好坏，象征着一个企业后继发展是否有实力，也是这个企业凝聚力和战斗力的充分体现。车间秉承“凝聚小家、发展大家、报效国家”的原则，努力把车间建设为和谐小家庭，车间通过将企业行为、车间行为与员工行为相融合，实现全员思想上、行动上的统一，激励员工斗志，形成共同奋斗的氛围。</w:t>
      </w:r>
    </w:p>
    <w:p w:rsidR="00853850" w:rsidRPr="005C4CA0" w:rsidRDefault="00853850" w:rsidP="009C6071">
      <w:pPr>
        <w:spacing w:line="360" w:lineRule="auto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质量是产品生存的根本，无质量不生产，优质的产品是生产出来的，我们信奉</w:t>
      </w:r>
      <w:r w:rsidRPr="005C4CA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“药品质量关乎生命健康”的质量管理理念，质量就是车间的生命线，它是让车间工作顺利开展的基础。我们从生产工作中的点点滴滴，从各个生产现场的细节上，让现场成员树立良好的质量意识，让现场成员意识到产品是生产出来的，决不让本岗位不合格品流入下道工序，鼓励岗位成员提合理化建议，并通过奖励的方式，积极推动现场成员主观能动性的发挥。从我做起，全员参与质量管理。同时，我司还积极开展</w:t>
      </w:r>
      <w:r w:rsidRPr="005C4CA0">
        <w:rPr>
          <w:rFonts w:ascii="仿宋_GB2312" w:eastAsia="仿宋_GB2312" w:hAnsi="仿宋" w:cs="仿宋"/>
          <w:sz w:val="32"/>
          <w:szCs w:val="32"/>
        </w:rPr>
        <w:t>QC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小组活动，充分调动现场成员的积极性。我们制定了一系列标准来控制产品生产过程，从原辅料领取到生产出成品，生产全过程中的各项内容都进行了详细规定，明确了产品质量目标以及质量控制措施。</w:t>
      </w:r>
    </w:p>
    <w:p w:rsidR="00853850" w:rsidRPr="005C4CA0" w:rsidRDefault="00853850" w:rsidP="009C6071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在当前的形势下，医药行业发展面临着医保改革、制度、国际竞争等多方面的新挑战、新矛盾和新问题，发展的着力点越来越重视“节流”，就是以最小的成本换取最大的效益，因此，优化管理十分重要，开展星级评价，精益特色现场管理成为大势所趋。</w:t>
      </w:r>
    </w:p>
    <w:p w:rsidR="00853850" w:rsidRPr="005C4CA0" w:rsidRDefault="00853850" w:rsidP="009C6071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 w:hint="eastAsia"/>
          <w:sz w:val="32"/>
          <w:szCs w:val="32"/>
        </w:rPr>
        <w:t>实行现场管理最大限度地激活人、机、物、料的作用，在每道工序保证完美质量的前提下追求高效率化，而现场管理星级评价就是结合中国本土管理与国际水平接轨，创建有中国特色的现场管理。</w:t>
      </w:r>
    </w:p>
    <w:p w:rsidR="00853850" w:rsidRPr="005C4CA0" w:rsidRDefault="00853850" w:rsidP="00731538">
      <w:pPr>
        <w:spacing w:line="360" w:lineRule="auto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5C4CA0">
        <w:rPr>
          <w:rFonts w:ascii="仿宋_GB2312" w:eastAsia="仿宋_GB2312" w:hAnsi="仿宋" w:cs="仿宋"/>
          <w:sz w:val="32"/>
          <w:szCs w:val="32"/>
        </w:rPr>
        <w:t>2019</w:t>
      </w:r>
      <w:r w:rsidRPr="005C4CA0">
        <w:rPr>
          <w:rFonts w:ascii="仿宋_GB2312" w:eastAsia="仿宋_GB2312" w:hAnsi="仿宋" w:cs="仿宋" w:hint="eastAsia"/>
          <w:sz w:val="32"/>
          <w:szCs w:val="32"/>
        </w:rPr>
        <w:t>年豪森药业会继续加强现场管理，生产出安全、放心的药品，以优秀的现场管理为方向，做百姓放心药，认真履行制药人的责任和义务。</w:t>
      </w:r>
    </w:p>
    <w:sectPr w:rsidR="00853850" w:rsidRPr="005C4CA0" w:rsidSect="00CC6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50" w:rsidRDefault="00853850" w:rsidP="00CC65A8">
      <w:r>
        <w:separator/>
      </w:r>
    </w:p>
  </w:endnote>
  <w:endnote w:type="continuationSeparator" w:id="0">
    <w:p w:rsidR="00853850" w:rsidRDefault="00853850" w:rsidP="00CC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50" w:rsidRDefault="008538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50" w:rsidRDefault="0085385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853850" w:rsidRDefault="0085385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50" w:rsidRDefault="00853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50" w:rsidRDefault="00853850" w:rsidP="00CC65A8">
      <w:r>
        <w:separator/>
      </w:r>
    </w:p>
  </w:footnote>
  <w:footnote w:type="continuationSeparator" w:id="0">
    <w:p w:rsidR="00853850" w:rsidRDefault="00853850" w:rsidP="00CC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50" w:rsidRDefault="0085385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50" w:rsidRDefault="00853850" w:rsidP="009C607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50" w:rsidRDefault="0085385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320"/>
    <w:rsid w:val="000311BE"/>
    <w:rsid w:val="00094341"/>
    <w:rsid w:val="000F0A73"/>
    <w:rsid w:val="00101BE1"/>
    <w:rsid w:val="00122598"/>
    <w:rsid w:val="0013414E"/>
    <w:rsid w:val="0016626B"/>
    <w:rsid w:val="00191607"/>
    <w:rsid w:val="001A362F"/>
    <w:rsid w:val="00205AC3"/>
    <w:rsid w:val="0023778F"/>
    <w:rsid w:val="00265788"/>
    <w:rsid w:val="002C0142"/>
    <w:rsid w:val="002D4DB0"/>
    <w:rsid w:val="002E1E84"/>
    <w:rsid w:val="003307A2"/>
    <w:rsid w:val="00337C72"/>
    <w:rsid w:val="00343018"/>
    <w:rsid w:val="003446F2"/>
    <w:rsid w:val="003A2FEC"/>
    <w:rsid w:val="003B1750"/>
    <w:rsid w:val="003B2807"/>
    <w:rsid w:val="003C0786"/>
    <w:rsid w:val="0045162E"/>
    <w:rsid w:val="004823CB"/>
    <w:rsid w:val="004A5E02"/>
    <w:rsid w:val="004A62EE"/>
    <w:rsid w:val="004C6A0F"/>
    <w:rsid w:val="004E286A"/>
    <w:rsid w:val="004F1B7F"/>
    <w:rsid w:val="00511766"/>
    <w:rsid w:val="005231A8"/>
    <w:rsid w:val="00546321"/>
    <w:rsid w:val="00561367"/>
    <w:rsid w:val="005639EF"/>
    <w:rsid w:val="00592DA6"/>
    <w:rsid w:val="005B0EAB"/>
    <w:rsid w:val="005C4CA0"/>
    <w:rsid w:val="005C77C8"/>
    <w:rsid w:val="006049AC"/>
    <w:rsid w:val="00614948"/>
    <w:rsid w:val="00697C76"/>
    <w:rsid w:val="006F3EC9"/>
    <w:rsid w:val="00731538"/>
    <w:rsid w:val="00732F2D"/>
    <w:rsid w:val="007528AB"/>
    <w:rsid w:val="00786129"/>
    <w:rsid w:val="007D3ACC"/>
    <w:rsid w:val="007F1358"/>
    <w:rsid w:val="008022DD"/>
    <w:rsid w:val="00815153"/>
    <w:rsid w:val="00853850"/>
    <w:rsid w:val="00855082"/>
    <w:rsid w:val="00883437"/>
    <w:rsid w:val="00887013"/>
    <w:rsid w:val="008938DA"/>
    <w:rsid w:val="008956F5"/>
    <w:rsid w:val="00897FA5"/>
    <w:rsid w:val="008A69CF"/>
    <w:rsid w:val="008B19C2"/>
    <w:rsid w:val="008D3A39"/>
    <w:rsid w:val="008D6992"/>
    <w:rsid w:val="008F1528"/>
    <w:rsid w:val="008F62E5"/>
    <w:rsid w:val="0095075A"/>
    <w:rsid w:val="00990022"/>
    <w:rsid w:val="009A2D59"/>
    <w:rsid w:val="009A604B"/>
    <w:rsid w:val="009C6071"/>
    <w:rsid w:val="009C62D7"/>
    <w:rsid w:val="00A473FC"/>
    <w:rsid w:val="00A652FB"/>
    <w:rsid w:val="00A94BBF"/>
    <w:rsid w:val="00A957D5"/>
    <w:rsid w:val="00AB6370"/>
    <w:rsid w:val="00AF5CE0"/>
    <w:rsid w:val="00B37F15"/>
    <w:rsid w:val="00B460EA"/>
    <w:rsid w:val="00BB0FC7"/>
    <w:rsid w:val="00C1590E"/>
    <w:rsid w:val="00CA152E"/>
    <w:rsid w:val="00CA3266"/>
    <w:rsid w:val="00CB6688"/>
    <w:rsid w:val="00CB7873"/>
    <w:rsid w:val="00CC65A8"/>
    <w:rsid w:val="00CD2B70"/>
    <w:rsid w:val="00CF0897"/>
    <w:rsid w:val="00CF41D2"/>
    <w:rsid w:val="00D82FEC"/>
    <w:rsid w:val="00D933B7"/>
    <w:rsid w:val="00DA76B4"/>
    <w:rsid w:val="00DE3368"/>
    <w:rsid w:val="00DE76D9"/>
    <w:rsid w:val="00E043AD"/>
    <w:rsid w:val="00E16F23"/>
    <w:rsid w:val="00EC0660"/>
    <w:rsid w:val="00F26320"/>
    <w:rsid w:val="00F2738C"/>
    <w:rsid w:val="00F9580D"/>
    <w:rsid w:val="00FD7FF8"/>
    <w:rsid w:val="00FE1784"/>
    <w:rsid w:val="00FE1792"/>
    <w:rsid w:val="088549E6"/>
    <w:rsid w:val="0F636E50"/>
    <w:rsid w:val="11DF628E"/>
    <w:rsid w:val="1EB574F1"/>
    <w:rsid w:val="3442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C65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6479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C65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647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CC65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367</Words>
  <Characters>2093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于丹</dc:creator>
  <cp:keywords/>
  <dc:description/>
  <cp:lastModifiedBy>user</cp:lastModifiedBy>
  <cp:revision>8</cp:revision>
  <cp:lastPrinted>2019-03-13T01:10:00Z</cp:lastPrinted>
  <dcterms:created xsi:type="dcterms:W3CDTF">2019-03-12T11:41:00Z</dcterms:created>
  <dcterms:modified xsi:type="dcterms:W3CDTF">2019-03-18T03:12:00Z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